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90" w:rsidRDefault="00421090" w:rsidP="0042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0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Manovra:equo compenso;Cnf,politica non cederà a poteri forti</w:t>
      </w:r>
      <w:r w:rsidRPr="00421090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ANSA</w:t>
      </w:r>
      <w:r w:rsidRPr="004210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31 OTT - "Che l'equo compenso contenga un principio persino rivoluzionario è evidente, e non c'è da stupirsi se la sua affermazione incontra resistenze. Ecco perché il parere con cui la commissione Bilancio del Senato, su proposta del presidente Giorgio </w:t>
      </w:r>
      <w:r w:rsidRPr="004210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421090">
        <w:rPr>
          <w:rFonts w:ascii="Times New Roman" w:eastAsia="Times New Roman" w:hAnsi="Times New Roman" w:cs="Times New Roman"/>
          <w:sz w:val="24"/>
          <w:szCs w:val="24"/>
          <w:lang w:eastAsia="it-IT"/>
        </w:rPr>
        <w:t>, ha indicato di escludere dalla Manovra le norme sull'equo compenso nelle prestazioni legali non deve preoccupare l'avvocatura". Lo dichiara il presidente del Consiglio nazionale forense Andrea Mascherin a pochi minuti dalla comunicazione con cui è stato formalizzato lo stralcio delle norme sull'equo compenso dalla legge di Bilancio. "Così come sono convinto dell'importanza del principio, e consapevole delle resistenze che suscita, sono consapevole anche del fatto che stavolta la politica non starà dalla parte dei poteri forti: sceglierà di stare dalla parte della dignità del lavoratore, qual è anche l'avvocato, e porterà a termine l'obiettivo, in nome del quale il governo aveva fortemente voluto l'inserimento delle norme sull'equo compenso nel ddl Stabilità.</w:t>
      </w:r>
    </w:p>
    <w:p w:rsidR="00EC2628" w:rsidRDefault="00EC2628">
      <w:bookmarkStart w:id="0" w:name="_GoBack"/>
      <w:bookmarkEnd w:id="0"/>
    </w:p>
    <w:sectPr w:rsidR="00EC2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6E"/>
    <w:rsid w:val="00313C6E"/>
    <w:rsid w:val="00421090"/>
    <w:rsid w:val="00E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0BE2"/>
  <w15:chartTrackingRefBased/>
  <w15:docId w15:val="{CA605762-355D-4E03-84CA-0646572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2017-11-02T15:15:00Z</dcterms:created>
  <dcterms:modified xsi:type="dcterms:W3CDTF">2017-11-02T15:15:00Z</dcterms:modified>
</cp:coreProperties>
</file>